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5A98" w:rsidRPr="00E45A98" w:rsidRDefault="00E45A98" w:rsidP="00813305">
      <w:pPr>
        <w:jc w:val="both"/>
        <w:rPr>
          <w:rFonts w:ascii="Calibri" w:hAnsi="Calibri" w:cs="Times New Roman"/>
          <w:b/>
          <w:sz w:val="22"/>
          <w:szCs w:val="22"/>
        </w:rPr>
      </w:pPr>
      <w:r w:rsidRPr="00E45A98">
        <w:rPr>
          <w:rFonts w:ascii="Calibri" w:hAnsi="Calibri" w:cs="Times New Roman"/>
          <w:b/>
          <w:sz w:val="22"/>
          <w:szCs w:val="22"/>
        </w:rPr>
        <w:t>Issued by the Media</w:t>
      </w:r>
      <w:r w:rsidR="007739B7">
        <w:rPr>
          <w:rFonts w:ascii="Calibri" w:hAnsi="Calibri" w:cs="Times New Roman"/>
          <w:b/>
          <w:sz w:val="22"/>
          <w:szCs w:val="22"/>
        </w:rPr>
        <w:t xml:space="preserve"> Centre of Dubai Festivals and R</w:t>
      </w:r>
      <w:bookmarkStart w:id="0" w:name="_GoBack"/>
      <w:bookmarkEnd w:id="0"/>
      <w:r w:rsidRPr="00E45A98">
        <w:rPr>
          <w:rFonts w:ascii="Calibri" w:hAnsi="Calibri" w:cs="Times New Roman"/>
          <w:b/>
          <w:sz w:val="22"/>
          <w:szCs w:val="22"/>
        </w:rPr>
        <w:t>etail Establishment</w:t>
      </w:r>
    </w:p>
    <w:p w:rsidR="00E45A98" w:rsidRPr="00E45A98" w:rsidRDefault="00E45A98" w:rsidP="00813305">
      <w:pPr>
        <w:jc w:val="both"/>
        <w:rPr>
          <w:rFonts w:ascii="Calibri" w:hAnsi="Calibri" w:cs="Times New Roman"/>
          <w:b/>
          <w:sz w:val="22"/>
          <w:szCs w:val="22"/>
        </w:rPr>
      </w:pPr>
      <w:r w:rsidRPr="00E45A98">
        <w:rPr>
          <w:rFonts w:ascii="Calibri" w:hAnsi="Calibri" w:cs="Times New Roman"/>
          <w:b/>
          <w:sz w:val="22"/>
          <w:szCs w:val="22"/>
        </w:rPr>
        <w:t>30 January 2016</w:t>
      </w:r>
    </w:p>
    <w:p w:rsidR="00E45A98" w:rsidRPr="00E45A98" w:rsidRDefault="00E45A98" w:rsidP="00813305">
      <w:pPr>
        <w:jc w:val="both"/>
        <w:rPr>
          <w:rFonts w:ascii="Calibri" w:hAnsi="Calibri" w:cs="Times New Roman"/>
          <w:b/>
          <w:sz w:val="22"/>
          <w:szCs w:val="22"/>
        </w:rPr>
      </w:pPr>
    </w:p>
    <w:p w:rsidR="00C23E3E" w:rsidRPr="00E45A98" w:rsidRDefault="00ED5AF1" w:rsidP="00E45A98">
      <w:pPr>
        <w:jc w:val="center"/>
        <w:rPr>
          <w:rFonts w:ascii="Calibri" w:hAnsi="Calibri" w:cs="Times New Roman"/>
          <w:b/>
          <w:sz w:val="32"/>
          <w:szCs w:val="32"/>
        </w:rPr>
      </w:pPr>
      <w:r w:rsidRPr="00E45A98">
        <w:rPr>
          <w:rFonts w:ascii="Calibri" w:hAnsi="Calibri" w:cs="Times New Roman"/>
          <w:b/>
          <w:sz w:val="32"/>
          <w:szCs w:val="32"/>
        </w:rPr>
        <w:t xml:space="preserve">Moresque </w:t>
      </w:r>
      <w:r w:rsidR="00C23E3E" w:rsidRPr="00E45A98">
        <w:rPr>
          <w:rFonts w:ascii="Calibri" w:hAnsi="Calibri" w:cs="Times New Roman"/>
          <w:b/>
          <w:sz w:val="32"/>
          <w:szCs w:val="32"/>
        </w:rPr>
        <w:t>CONTESSA</w:t>
      </w:r>
      <w:r w:rsidRPr="00E45A98">
        <w:rPr>
          <w:rFonts w:ascii="Calibri" w:hAnsi="Calibri" w:cs="Times New Roman"/>
          <w:b/>
          <w:sz w:val="32"/>
          <w:szCs w:val="32"/>
        </w:rPr>
        <w:t xml:space="preserve">, a floral, musky bouquet </w:t>
      </w:r>
      <w:r w:rsidR="005D7A98" w:rsidRPr="00E45A98">
        <w:rPr>
          <w:rFonts w:ascii="Calibri" w:hAnsi="Calibri" w:cs="Times New Roman"/>
          <w:b/>
          <w:sz w:val="32"/>
          <w:szCs w:val="32"/>
        </w:rPr>
        <w:t xml:space="preserve">launched </w:t>
      </w:r>
      <w:r w:rsidR="00DA0195" w:rsidRPr="00E45A98">
        <w:rPr>
          <w:rFonts w:ascii="Calibri" w:hAnsi="Calibri" w:cs="Century Gothic"/>
          <w:b/>
          <w:sz w:val="32"/>
          <w:szCs w:val="32"/>
          <w:lang w:val="en-US"/>
        </w:rPr>
        <w:t>exclusive</w:t>
      </w:r>
      <w:r w:rsidR="005D7A98" w:rsidRPr="00E45A98">
        <w:rPr>
          <w:rFonts w:ascii="Calibri" w:hAnsi="Calibri" w:cs="Century Gothic"/>
          <w:b/>
          <w:sz w:val="32"/>
          <w:szCs w:val="32"/>
          <w:lang w:val="en-US"/>
        </w:rPr>
        <w:t>ly</w:t>
      </w:r>
      <w:r w:rsidRPr="00E45A98">
        <w:rPr>
          <w:rFonts w:ascii="Calibri" w:hAnsi="Calibri" w:cs="Times New Roman"/>
          <w:b/>
          <w:sz w:val="32"/>
          <w:szCs w:val="32"/>
        </w:rPr>
        <w:t xml:space="preserve"> at Paris Gallery</w:t>
      </w:r>
      <w:r w:rsidR="00E45A98">
        <w:rPr>
          <w:rFonts w:ascii="Calibri" w:hAnsi="Calibri" w:cs="Times New Roman"/>
          <w:b/>
          <w:sz w:val="32"/>
          <w:szCs w:val="32"/>
        </w:rPr>
        <w:t xml:space="preserve"> during </w:t>
      </w:r>
      <w:r w:rsidR="005D7A98" w:rsidRPr="00E45A98">
        <w:rPr>
          <w:rFonts w:ascii="Calibri" w:hAnsi="Calibri" w:cs="Times New Roman"/>
          <w:b/>
          <w:sz w:val="32"/>
          <w:szCs w:val="32"/>
        </w:rPr>
        <w:t xml:space="preserve">DSF </w:t>
      </w:r>
      <w:r w:rsidR="00E45A98">
        <w:rPr>
          <w:rFonts w:ascii="Calibri" w:hAnsi="Calibri" w:cs="Times New Roman"/>
          <w:b/>
          <w:sz w:val="32"/>
          <w:szCs w:val="32"/>
        </w:rPr>
        <w:t>2016</w:t>
      </w:r>
    </w:p>
    <w:p w:rsidR="00DA0195" w:rsidRPr="00E45A98" w:rsidRDefault="00DA0195" w:rsidP="00813305">
      <w:pPr>
        <w:jc w:val="both"/>
        <w:rPr>
          <w:rFonts w:ascii="Calibri" w:hAnsi="Calibri" w:cs="Times New Roman"/>
          <w:b/>
          <w:sz w:val="22"/>
          <w:szCs w:val="22"/>
        </w:rPr>
      </w:pPr>
    </w:p>
    <w:p w:rsidR="00C23E3E" w:rsidRPr="00E45A98" w:rsidRDefault="00835943" w:rsidP="00813305">
      <w:pPr>
        <w:jc w:val="both"/>
        <w:rPr>
          <w:rFonts w:ascii="Calibri" w:hAnsi="Calibri" w:cs="Times New Roman"/>
          <w:sz w:val="22"/>
          <w:szCs w:val="22"/>
        </w:rPr>
      </w:pPr>
      <w:r>
        <w:rPr>
          <w:rFonts w:ascii="Calibri" w:hAnsi="Calibri" w:cs="Times New Roman"/>
          <w:sz w:val="22"/>
          <w:szCs w:val="22"/>
        </w:rPr>
        <w:t xml:space="preserve">As part ofthe </w:t>
      </w:r>
      <w:r w:rsidR="005D7A98" w:rsidRPr="00E45A98">
        <w:rPr>
          <w:rFonts w:ascii="Calibri" w:hAnsi="Calibri" w:cs="Times New Roman"/>
          <w:sz w:val="22"/>
          <w:szCs w:val="22"/>
        </w:rPr>
        <w:t>Dubai Shopping Festival’s</w:t>
      </w:r>
      <w:r>
        <w:rPr>
          <w:rFonts w:ascii="Calibri" w:hAnsi="Calibri" w:cs="Times New Roman"/>
          <w:sz w:val="22"/>
          <w:szCs w:val="22"/>
        </w:rPr>
        <w:t xml:space="preserve"> line-up of Perfume-themed events , </w:t>
      </w:r>
      <w:r w:rsidR="005D7A98" w:rsidRPr="00E45A98">
        <w:rPr>
          <w:rFonts w:ascii="Calibri" w:hAnsi="Calibri" w:cs="Times New Roman"/>
          <w:sz w:val="22"/>
          <w:szCs w:val="22"/>
        </w:rPr>
        <w:t xml:space="preserve"> Italian niche perfumery, Moresque, launched </w:t>
      </w:r>
      <w:r w:rsidR="00C23E3E" w:rsidRPr="00E45A98">
        <w:rPr>
          <w:rFonts w:ascii="Calibri" w:hAnsi="Calibri" w:cs="Times New Roman"/>
          <w:sz w:val="22"/>
          <w:szCs w:val="22"/>
        </w:rPr>
        <w:t>CONTESSA</w:t>
      </w:r>
      <w:r w:rsidR="005D7A98" w:rsidRPr="00E45A98">
        <w:rPr>
          <w:rFonts w:ascii="Calibri" w:hAnsi="Calibri" w:cs="Times New Roman"/>
          <w:sz w:val="22"/>
          <w:szCs w:val="22"/>
        </w:rPr>
        <w:t xml:space="preserve">, an </w:t>
      </w:r>
      <w:r w:rsidR="00C23E3E" w:rsidRPr="00E45A98">
        <w:rPr>
          <w:rFonts w:ascii="Calibri" w:hAnsi="Calibri" w:cs="Times New Roman"/>
          <w:sz w:val="22"/>
          <w:szCs w:val="22"/>
        </w:rPr>
        <w:t>olfactory portrait of an Italian noblewoman who lived du</w:t>
      </w:r>
      <w:r w:rsidR="00DA0195" w:rsidRPr="00E45A98">
        <w:rPr>
          <w:rFonts w:ascii="Calibri" w:hAnsi="Calibri" w:cs="Times New Roman"/>
          <w:sz w:val="22"/>
          <w:szCs w:val="22"/>
        </w:rPr>
        <w:t xml:space="preserve">ring the nineteenth century in </w:t>
      </w:r>
      <w:r w:rsidR="00C23E3E" w:rsidRPr="00E45A98">
        <w:rPr>
          <w:rFonts w:ascii="Calibri" w:hAnsi="Calibri" w:cs="Times New Roman"/>
          <w:sz w:val="22"/>
          <w:szCs w:val="22"/>
        </w:rPr>
        <w:t xml:space="preserve">a small Tuscan village where the narrowed roads open on a landscape of hills covered with olive trees and vines. A scenery and a nature of enchanting splendor outshined by a woman capable of obscuring the beauty of flowers, of capturing the rays of the sun, and even of suspending time and seasons. </w:t>
      </w:r>
      <w:r w:rsidR="00B73A72" w:rsidRPr="00E45A98">
        <w:rPr>
          <w:rFonts w:ascii="Calibri" w:hAnsi="Calibri" w:cs="Times New Roman"/>
          <w:sz w:val="22"/>
          <w:szCs w:val="22"/>
        </w:rPr>
        <w:t>CONTESSA is available at Paris Gallery in the UAE.</w:t>
      </w:r>
    </w:p>
    <w:p w:rsidR="00C23E3E" w:rsidRPr="00E45A98" w:rsidRDefault="00C23E3E" w:rsidP="00813305">
      <w:pPr>
        <w:jc w:val="both"/>
        <w:rPr>
          <w:rFonts w:ascii="Calibri" w:hAnsi="Calibri" w:cs="Times New Roman"/>
          <w:sz w:val="22"/>
          <w:szCs w:val="22"/>
        </w:rPr>
      </w:pPr>
    </w:p>
    <w:p w:rsidR="001E01D0" w:rsidRDefault="001E01D0" w:rsidP="000C4E6B">
      <w:pPr>
        <w:jc w:val="both"/>
        <w:rPr>
          <w:rFonts w:ascii="Calibri" w:hAnsi="Calibri" w:cs="Times New Roman"/>
          <w:sz w:val="22"/>
          <w:szCs w:val="22"/>
          <w:lang w:val="en-US"/>
        </w:rPr>
      </w:pPr>
      <w:r>
        <w:rPr>
          <w:rFonts w:ascii="Calibri" w:hAnsi="Calibri" w:cs="Times New Roman"/>
          <w:noProof/>
          <w:sz w:val="22"/>
          <w:szCs w:val="22"/>
          <w:lang w:val="en-US" w:eastAsia="en-US"/>
        </w:rPr>
        <w:drawing>
          <wp:inline distT="0" distB="0" distL="0" distR="0">
            <wp:extent cx="3152775" cy="4238625"/>
            <wp:effectExtent l="19050" t="0" r="9525" b="0"/>
            <wp:docPr id="1" name="Picture 1" descr="C:\Users\TOSHIBA\Desktop\DTCM\PRs\PR\Paris Gallery Moresque Contessa\MORESQUE san valent#152B38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DTCM\PRs\PR\Paris Gallery Moresque Contessa\MORESQUE san valent#152B38A.JPG"/>
                    <pic:cNvPicPr>
                      <a:picLocks noChangeAspect="1" noChangeArrowheads="1"/>
                    </pic:cNvPicPr>
                  </pic:nvPicPr>
                  <pic:blipFill>
                    <a:blip r:embed="rId7"/>
                    <a:srcRect/>
                    <a:stretch>
                      <a:fillRect/>
                    </a:stretch>
                  </pic:blipFill>
                  <pic:spPr bwMode="auto">
                    <a:xfrm>
                      <a:off x="0" y="0"/>
                      <a:ext cx="3152775" cy="4238625"/>
                    </a:xfrm>
                    <a:prstGeom prst="rect">
                      <a:avLst/>
                    </a:prstGeom>
                    <a:noFill/>
                    <a:ln w="9525">
                      <a:noFill/>
                      <a:miter lim="800000"/>
                      <a:headEnd/>
                      <a:tailEnd/>
                    </a:ln>
                  </pic:spPr>
                </pic:pic>
              </a:graphicData>
            </a:graphic>
          </wp:inline>
        </w:drawing>
      </w:r>
    </w:p>
    <w:p w:rsidR="00C23E3E" w:rsidRPr="00E45A98" w:rsidRDefault="00C23E3E" w:rsidP="000C4E6B">
      <w:pPr>
        <w:jc w:val="both"/>
        <w:rPr>
          <w:rFonts w:ascii="Calibri" w:hAnsi="Calibri" w:cs="Times New Roman"/>
          <w:sz w:val="22"/>
          <w:szCs w:val="22"/>
        </w:rPr>
      </w:pPr>
      <w:r w:rsidRPr="00E45A98">
        <w:rPr>
          <w:rFonts w:ascii="Calibri" w:hAnsi="Calibri" w:cs="Times New Roman"/>
          <w:sz w:val="22"/>
          <w:szCs w:val="22"/>
        </w:rPr>
        <w:t xml:space="preserve">Her beauty was second to her audacity: aware of her extraordinary charm, she also had developed a temperament and an ambition rather contemporary for a woman of her time. This trait, coupled with her incredible </w:t>
      </w:r>
      <w:r w:rsidR="000C4E6B" w:rsidRPr="00E45A98">
        <w:rPr>
          <w:rFonts w:ascii="Calibri" w:hAnsi="Calibri" w:cs="Times New Roman"/>
          <w:sz w:val="22"/>
          <w:szCs w:val="22"/>
        </w:rPr>
        <w:t>enticing</w:t>
      </w:r>
      <w:r w:rsidRPr="00E45A98">
        <w:rPr>
          <w:rFonts w:ascii="Calibri" w:hAnsi="Calibri" w:cs="Times New Roman"/>
          <w:sz w:val="22"/>
          <w:szCs w:val="22"/>
        </w:rPr>
        <w:t xml:space="preserve"> power, creates an inspiring and historical bridge between two eras, and suggests the ingredients of true femininity: romanticism, but also courage, instinct and mysteriousness.</w:t>
      </w:r>
    </w:p>
    <w:p w:rsidR="00C23E3E" w:rsidRPr="00E45A98" w:rsidRDefault="00C23E3E" w:rsidP="00813305">
      <w:pPr>
        <w:jc w:val="both"/>
        <w:rPr>
          <w:rFonts w:ascii="Calibri" w:hAnsi="Calibri" w:cs="Times New Roman"/>
          <w:sz w:val="22"/>
          <w:szCs w:val="22"/>
        </w:rPr>
      </w:pPr>
    </w:p>
    <w:p w:rsidR="00C23E3E" w:rsidRPr="00E45A98" w:rsidRDefault="00C23E3E" w:rsidP="00813305">
      <w:pPr>
        <w:jc w:val="both"/>
        <w:rPr>
          <w:rFonts w:ascii="Calibri" w:hAnsi="Calibri" w:cs="Times New Roman"/>
          <w:sz w:val="22"/>
          <w:szCs w:val="22"/>
        </w:rPr>
      </w:pPr>
      <w:r w:rsidRPr="00E45A98">
        <w:rPr>
          <w:rFonts w:ascii="Calibri" w:hAnsi="Calibri" w:cs="Times New Roman"/>
          <w:sz w:val="22"/>
          <w:szCs w:val="22"/>
        </w:rPr>
        <w:t>She expressed an uncommon sense of aesthetics through her luxurious wardrobes rich of embroidered clothes, of golden tones and of red velvet overcoats that made her look unique, enigmatic and incomparably fascinating.</w:t>
      </w:r>
    </w:p>
    <w:p w:rsidR="00C23E3E" w:rsidRPr="00E45A98" w:rsidRDefault="00C23E3E" w:rsidP="00813305">
      <w:pPr>
        <w:jc w:val="both"/>
        <w:rPr>
          <w:rFonts w:ascii="Calibri" w:hAnsi="Calibri" w:cs="Times New Roman"/>
          <w:sz w:val="22"/>
          <w:szCs w:val="22"/>
        </w:rPr>
      </w:pPr>
    </w:p>
    <w:p w:rsidR="00C23E3E" w:rsidRPr="00E45A98" w:rsidRDefault="00C23E3E" w:rsidP="00813305">
      <w:pPr>
        <w:jc w:val="both"/>
        <w:rPr>
          <w:rFonts w:ascii="Calibri" w:hAnsi="Calibri" w:cs="Times New Roman"/>
          <w:sz w:val="22"/>
          <w:szCs w:val="22"/>
        </w:rPr>
      </w:pPr>
      <w:r w:rsidRPr="00E45A98">
        <w:rPr>
          <w:rFonts w:ascii="Calibri" w:hAnsi="Calibri" w:cs="Times New Roman"/>
          <w:sz w:val="22"/>
          <w:szCs w:val="22"/>
        </w:rPr>
        <w:t>It is this woman of impressive magnetism that has inspired CONTESSA. MORESQUE PARFUM’s new fragrance evokes her daring soul, revives her beauty, and recalls her passion and her worth.</w:t>
      </w:r>
    </w:p>
    <w:p w:rsidR="00C23E3E" w:rsidRPr="00E45A98" w:rsidRDefault="00C23E3E" w:rsidP="00813305">
      <w:pPr>
        <w:jc w:val="both"/>
        <w:rPr>
          <w:rFonts w:ascii="Calibri" w:hAnsi="Calibri" w:cs="Times New Roman"/>
          <w:sz w:val="22"/>
          <w:szCs w:val="22"/>
        </w:rPr>
      </w:pPr>
    </w:p>
    <w:p w:rsidR="00C23E3E" w:rsidRPr="00E45A98" w:rsidRDefault="00C23E3E" w:rsidP="00813305">
      <w:pPr>
        <w:jc w:val="both"/>
        <w:rPr>
          <w:rFonts w:ascii="Calibri" w:hAnsi="Calibri" w:cs="Times New Roman"/>
          <w:sz w:val="22"/>
          <w:szCs w:val="22"/>
        </w:rPr>
      </w:pPr>
      <w:r w:rsidRPr="00E45A98">
        <w:rPr>
          <w:rFonts w:ascii="Calibri" w:hAnsi="Calibri" w:cs="Times New Roman"/>
          <w:sz w:val="22"/>
          <w:szCs w:val="22"/>
        </w:rPr>
        <w:lastRenderedPageBreak/>
        <w:t>Every woman wearing CONTESSA will smell on her skin the scent of an enthralling story, made of femininity and elegance.</w:t>
      </w:r>
    </w:p>
    <w:p w:rsidR="00DA0195" w:rsidRPr="00E45A98" w:rsidRDefault="00DA0195" w:rsidP="00813305">
      <w:pPr>
        <w:jc w:val="both"/>
        <w:rPr>
          <w:rFonts w:ascii="Calibri" w:hAnsi="Calibri"/>
          <w:sz w:val="22"/>
          <w:szCs w:val="22"/>
        </w:rPr>
      </w:pPr>
    </w:p>
    <w:p w:rsidR="001E01D0" w:rsidRDefault="001E01D0" w:rsidP="00813305">
      <w:pPr>
        <w:jc w:val="both"/>
        <w:rPr>
          <w:rFonts w:ascii="Calibri" w:hAnsi="Calibri" w:cs="Century Gothic"/>
          <w:sz w:val="22"/>
          <w:szCs w:val="22"/>
          <w:lang w:val="en-US"/>
        </w:rPr>
      </w:pPr>
      <w:r>
        <w:rPr>
          <w:rFonts w:ascii="Calibri" w:hAnsi="Calibri" w:cs="Century Gothic"/>
          <w:noProof/>
          <w:sz w:val="22"/>
          <w:szCs w:val="22"/>
          <w:lang w:val="en-US" w:eastAsia="en-US"/>
        </w:rPr>
        <w:drawing>
          <wp:inline distT="0" distB="0" distL="0" distR="0">
            <wp:extent cx="2514600" cy="4467225"/>
            <wp:effectExtent l="19050" t="0" r="0" b="0"/>
            <wp:docPr id="2" name="Picture 2" descr="C:\Users\TOSHIBA\Desktop\DTCM\PRs\PR\Paris Gallery Moresque Contessa\MORESQUE_CONTESSA_whit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DTCM\PRs\PR\Paris Gallery Moresque Contessa\MORESQUE_CONTESSA_whiteI.JPG"/>
                    <pic:cNvPicPr>
                      <a:picLocks noChangeAspect="1" noChangeArrowheads="1"/>
                    </pic:cNvPicPr>
                  </pic:nvPicPr>
                  <pic:blipFill>
                    <a:blip r:embed="rId8"/>
                    <a:srcRect/>
                    <a:stretch>
                      <a:fillRect/>
                    </a:stretch>
                  </pic:blipFill>
                  <pic:spPr bwMode="auto">
                    <a:xfrm>
                      <a:off x="0" y="0"/>
                      <a:ext cx="2514600" cy="4467225"/>
                    </a:xfrm>
                    <a:prstGeom prst="rect">
                      <a:avLst/>
                    </a:prstGeom>
                    <a:noFill/>
                    <a:ln w="9525">
                      <a:noFill/>
                      <a:miter lim="800000"/>
                      <a:headEnd/>
                      <a:tailEnd/>
                    </a:ln>
                  </pic:spPr>
                </pic:pic>
              </a:graphicData>
            </a:graphic>
          </wp:inline>
        </w:drawing>
      </w:r>
    </w:p>
    <w:p w:rsidR="00DA0195" w:rsidRPr="00E45A98" w:rsidRDefault="00DA0195" w:rsidP="00813305">
      <w:pPr>
        <w:jc w:val="both"/>
        <w:rPr>
          <w:rFonts w:ascii="Calibri" w:hAnsi="Calibri" w:cs="Century Gothic"/>
          <w:sz w:val="22"/>
          <w:szCs w:val="22"/>
          <w:lang w:val="en-US"/>
        </w:rPr>
      </w:pPr>
      <w:r w:rsidRPr="00E45A98">
        <w:rPr>
          <w:rFonts w:ascii="Calibri" w:hAnsi="Calibri" w:cs="Century Gothic"/>
          <w:sz w:val="22"/>
          <w:szCs w:val="22"/>
          <w:lang w:val="en-US"/>
        </w:rPr>
        <w:t>CONTESSA is an ode to aristocratic sensuality. A floral and musky fragrance that celebrates genuine and absolute femininity, one that reveals its boldness, strength and instinct. Uncommon, elusive, incomparably fascinating.</w:t>
      </w:r>
    </w:p>
    <w:p w:rsidR="00DA0195" w:rsidRPr="00E45A98" w:rsidRDefault="00DA0195" w:rsidP="00813305">
      <w:pPr>
        <w:jc w:val="both"/>
        <w:rPr>
          <w:rFonts w:ascii="Calibri" w:hAnsi="Calibri"/>
          <w:sz w:val="22"/>
          <w:szCs w:val="22"/>
        </w:rPr>
      </w:pPr>
    </w:p>
    <w:p w:rsidR="00DA0195" w:rsidRPr="00E45A98" w:rsidRDefault="00DA0195" w:rsidP="00813305">
      <w:pPr>
        <w:jc w:val="both"/>
        <w:rPr>
          <w:rFonts w:ascii="Calibri" w:hAnsi="Calibri"/>
          <w:sz w:val="22"/>
          <w:szCs w:val="22"/>
        </w:rPr>
      </w:pPr>
    </w:p>
    <w:p w:rsidR="005D7A98" w:rsidRPr="00617A86" w:rsidRDefault="00E747D7" w:rsidP="00617A86">
      <w:pPr>
        <w:pStyle w:val="ListParagraph"/>
        <w:numPr>
          <w:ilvl w:val="0"/>
          <w:numId w:val="1"/>
        </w:numPr>
        <w:jc w:val="center"/>
        <w:rPr>
          <w:rFonts w:ascii="Calibri" w:hAnsi="Calibri"/>
          <w:sz w:val="22"/>
          <w:szCs w:val="22"/>
        </w:rPr>
      </w:pPr>
      <w:r>
        <w:rPr>
          <w:rFonts w:ascii="Calibri" w:hAnsi="Calibri"/>
          <w:sz w:val="22"/>
          <w:szCs w:val="22"/>
        </w:rPr>
        <w:t>e</w:t>
      </w:r>
      <w:r w:rsidR="00617A86">
        <w:rPr>
          <w:rFonts w:ascii="Calibri" w:hAnsi="Calibri"/>
          <w:sz w:val="22"/>
          <w:szCs w:val="22"/>
        </w:rPr>
        <w:t>nds -</w:t>
      </w:r>
    </w:p>
    <w:sectPr w:rsidR="005D7A98" w:rsidRPr="00617A86" w:rsidSect="00DA0195">
      <w:pgSz w:w="11900" w:h="16840"/>
      <w:pgMar w:top="1417" w:right="1418" w:bottom="1418"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B6397" w:rsidRDefault="004B6397" w:rsidP="00C23E3E">
      <w:r>
        <w:separator/>
      </w:r>
    </w:p>
  </w:endnote>
  <w:endnote w:type="continuationSeparator" w:id="1">
    <w:p w:rsidR="004B6397" w:rsidRDefault="004B6397" w:rsidP="00C23E3E">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B6397" w:rsidRDefault="004B6397" w:rsidP="00C23E3E">
      <w:r>
        <w:separator/>
      </w:r>
    </w:p>
  </w:footnote>
  <w:footnote w:type="continuationSeparator" w:id="1">
    <w:p w:rsidR="004B6397" w:rsidRDefault="004B6397" w:rsidP="00C23E3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D12C9A"/>
    <w:multiLevelType w:val="hybridMultilevel"/>
    <w:tmpl w:val="B7CECEE6"/>
    <w:lvl w:ilvl="0" w:tplc="B3BCC24E">
      <w:start w:val="30"/>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283"/>
  <w:characterSpacingControl w:val="doNotCompress"/>
  <w:footnotePr>
    <w:footnote w:id="0"/>
    <w:footnote w:id="1"/>
  </w:footnotePr>
  <w:endnotePr>
    <w:endnote w:id="0"/>
    <w:endnote w:id="1"/>
  </w:endnotePr>
  <w:compat>
    <w:useFELayout/>
  </w:compat>
  <w:rsids>
    <w:rsidRoot w:val="00C23E3E"/>
    <w:rsid w:val="000C4E6B"/>
    <w:rsid w:val="001E01D0"/>
    <w:rsid w:val="0048375A"/>
    <w:rsid w:val="004B6397"/>
    <w:rsid w:val="005D7A98"/>
    <w:rsid w:val="00603C89"/>
    <w:rsid w:val="00617A86"/>
    <w:rsid w:val="00695E89"/>
    <w:rsid w:val="007739B7"/>
    <w:rsid w:val="00813305"/>
    <w:rsid w:val="00835943"/>
    <w:rsid w:val="0091700A"/>
    <w:rsid w:val="00931FC1"/>
    <w:rsid w:val="00B55210"/>
    <w:rsid w:val="00B73A72"/>
    <w:rsid w:val="00C23E3E"/>
    <w:rsid w:val="00D37FB9"/>
    <w:rsid w:val="00DA0195"/>
    <w:rsid w:val="00DF3E24"/>
    <w:rsid w:val="00E45A98"/>
    <w:rsid w:val="00E622FC"/>
    <w:rsid w:val="00E747D7"/>
    <w:rsid w:val="00EC20A0"/>
    <w:rsid w:val="00ED5AF1"/>
    <w:rsid w:val="00F7108D"/>
    <w:rsid w:val="00F97095"/>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3E3E"/>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23E3E"/>
    <w:pPr>
      <w:tabs>
        <w:tab w:val="center" w:pos="4819"/>
        <w:tab w:val="right" w:pos="9638"/>
      </w:tabs>
    </w:pPr>
  </w:style>
  <w:style w:type="character" w:customStyle="1" w:styleId="HeaderChar">
    <w:name w:val="Header Char"/>
    <w:basedOn w:val="DefaultParagraphFont"/>
    <w:link w:val="Header"/>
    <w:uiPriority w:val="99"/>
    <w:rsid w:val="00C23E3E"/>
  </w:style>
  <w:style w:type="paragraph" w:styleId="Footer">
    <w:name w:val="footer"/>
    <w:basedOn w:val="Normal"/>
    <w:link w:val="FooterChar"/>
    <w:uiPriority w:val="99"/>
    <w:unhideWhenUsed/>
    <w:rsid w:val="00C23E3E"/>
    <w:pPr>
      <w:tabs>
        <w:tab w:val="center" w:pos="4819"/>
        <w:tab w:val="right" w:pos="9638"/>
      </w:tabs>
    </w:pPr>
  </w:style>
  <w:style w:type="character" w:customStyle="1" w:styleId="FooterChar">
    <w:name w:val="Footer Char"/>
    <w:basedOn w:val="DefaultParagraphFont"/>
    <w:link w:val="Footer"/>
    <w:uiPriority w:val="99"/>
    <w:rsid w:val="00C23E3E"/>
  </w:style>
  <w:style w:type="paragraph" w:styleId="ListParagraph">
    <w:name w:val="List Paragraph"/>
    <w:basedOn w:val="Normal"/>
    <w:uiPriority w:val="34"/>
    <w:qFormat/>
    <w:rsid w:val="00617A86"/>
    <w:pPr>
      <w:ind w:left="720"/>
      <w:contextualSpacing/>
    </w:pPr>
  </w:style>
  <w:style w:type="paragraph" w:styleId="BalloonText">
    <w:name w:val="Balloon Text"/>
    <w:basedOn w:val="Normal"/>
    <w:link w:val="BalloonTextChar"/>
    <w:uiPriority w:val="99"/>
    <w:semiHidden/>
    <w:unhideWhenUsed/>
    <w:rsid w:val="001E01D0"/>
    <w:rPr>
      <w:rFonts w:ascii="Tahoma" w:hAnsi="Tahoma" w:cs="Tahoma"/>
      <w:sz w:val="16"/>
      <w:szCs w:val="16"/>
    </w:rPr>
  </w:style>
  <w:style w:type="character" w:customStyle="1" w:styleId="BalloonTextChar">
    <w:name w:val="Balloon Text Char"/>
    <w:basedOn w:val="DefaultParagraphFont"/>
    <w:link w:val="BalloonText"/>
    <w:uiPriority w:val="99"/>
    <w:semiHidden/>
    <w:rsid w:val="001E01D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3E3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23E3E"/>
    <w:pPr>
      <w:tabs>
        <w:tab w:val="center" w:pos="4819"/>
        <w:tab w:val="right" w:pos="9638"/>
      </w:tabs>
    </w:pPr>
  </w:style>
  <w:style w:type="character" w:customStyle="1" w:styleId="HeaderChar">
    <w:name w:val="Header Char"/>
    <w:basedOn w:val="DefaultParagraphFont"/>
    <w:link w:val="Header"/>
    <w:uiPriority w:val="99"/>
    <w:rsid w:val="00C23E3E"/>
  </w:style>
  <w:style w:type="paragraph" w:styleId="Footer">
    <w:name w:val="footer"/>
    <w:basedOn w:val="Normal"/>
    <w:link w:val="FooterChar"/>
    <w:uiPriority w:val="99"/>
    <w:unhideWhenUsed/>
    <w:rsid w:val="00C23E3E"/>
    <w:pPr>
      <w:tabs>
        <w:tab w:val="center" w:pos="4819"/>
        <w:tab w:val="right" w:pos="9638"/>
      </w:tabs>
    </w:pPr>
  </w:style>
  <w:style w:type="character" w:customStyle="1" w:styleId="FooterChar">
    <w:name w:val="Footer Char"/>
    <w:basedOn w:val="DefaultParagraphFont"/>
    <w:link w:val="Footer"/>
    <w:uiPriority w:val="99"/>
    <w:rsid w:val="00C23E3E"/>
  </w:style>
  <w:style w:type="paragraph" w:styleId="ListParagraph">
    <w:name w:val="List Paragraph"/>
    <w:basedOn w:val="Normal"/>
    <w:uiPriority w:val="34"/>
    <w:qFormat/>
    <w:rsid w:val="00617A86"/>
    <w:pPr>
      <w:ind w:left="720"/>
      <w:contextualSpacing/>
    </w:pPr>
  </w:style>
</w:styles>
</file>

<file path=word/webSettings.xml><?xml version="1.0" encoding="utf-8"?>
<w:webSettings xmlns:r="http://schemas.openxmlformats.org/officeDocument/2006/relationships" xmlns:w="http://schemas.openxmlformats.org/wordprocessingml/2006/main">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stylesWithEffects" Target="stylesWithEffect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2</Pages>
  <Words>286</Words>
  <Characters>1631</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Elisa Linda Duò</dc:creator>
  <cp:lastModifiedBy>TOSHIBA</cp:lastModifiedBy>
  <cp:revision>12</cp:revision>
  <dcterms:created xsi:type="dcterms:W3CDTF">2016-01-30T11:16:00Z</dcterms:created>
  <dcterms:modified xsi:type="dcterms:W3CDTF">2016-01-31T06:38:00Z</dcterms:modified>
</cp:coreProperties>
</file>